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2868930</wp:posOffset>
            </wp:positionH>
            <wp:positionV relativeFrom="paragraph">
              <wp:posOffset>-43815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F57FA9" w:rsidRDefault="00F57FA9" w:rsidP="00F57FA9">
      <w:pPr>
        <w:rPr>
          <w:rFonts w:ascii="PF Din Text Cond Pro Light" w:hAnsi="PF Din Text Cond Pro Light" w:cs="Arial"/>
          <w:sz w:val="20"/>
          <w:szCs w:val="20"/>
        </w:rPr>
      </w:pPr>
    </w:p>
    <w:p w:rsidR="0095511A" w:rsidRDefault="0095511A" w:rsidP="00F57FA9">
      <w:pPr>
        <w:rPr>
          <w:rFonts w:ascii="PF Din Text Cond Pro Light" w:hAnsi="PF Din Text Cond Pro Light" w:cs="Arial"/>
          <w:sz w:val="8"/>
          <w:szCs w:val="20"/>
        </w:rPr>
      </w:pPr>
    </w:p>
    <w:p w:rsidR="001479E4" w:rsidRPr="003B1403" w:rsidRDefault="001479E4" w:rsidP="00F57FA9">
      <w:pPr>
        <w:rPr>
          <w:rFonts w:ascii="PF Din Text Cond Pro Light" w:hAnsi="PF Din Text Cond Pro Light" w:cs="Arial"/>
          <w:sz w:val="8"/>
          <w:szCs w:val="20"/>
        </w:rPr>
      </w:pPr>
    </w:p>
    <w:p w:rsidR="00C82036" w:rsidRPr="003B1403" w:rsidRDefault="00F557F2" w:rsidP="001479E4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sz w:val="8"/>
          <w:szCs w:val="28"/>
        </w:rPr>
      </w:pPr>
      <w:r w:rsidRPr="00F557F2">
        <w:rPr>
          <w:rFonts w:ascii="PF Din Text Cond Pro Light" w:hAnsi="PF Din Text Cond Pro Light"/>
          <w:b/>
          <w:sz w:val="28"/>
          <w:szCs w:val="28"/>
        </w:rPr>
        <w:t>Невыясненные платежи</w:t>
      </w:r>
      <w:r>
        <w:rPr>
          <w:rFonts w:ascii="PF Din Text Cond Pro Light" w:hAnsi="PF Din Text Cond Pro Light"/>
          <w:b/>
          <w:sz w:val="28"/>
          <w:szCs w:val="28"/>
        </w:rPr>
        <w:t xml:space="preserve"> </w:t>
      </w:r>
      <w:r w:rsidRPr="00F557F2">
        <w:rPr>
          <w:rFonts w:ascii="PF Din Text Cond Pro Light" w:hAnsi="PF Din Text Cond Pro Light"/>
          <w:b/>
          <w:sz w:val="28"/>
          <w:szCs w:val="28"/>
        </w:rPr>
        <w:t>- результат ошибок в заполнении документов</w:t>
      </w:r>
      <w:r w:rsidR="00F40770">
        <w:rPr>
          <w:rFonts w:ascii="PF Din Text Cond Pro Light" w:hAnsi="PF Din Text Cond Pro Light"/>
          <w:b/>
          <w:sz w:val="28"/>
          <w:szCs w:val="28"/>
        </w:rPr>
        <w:t xml:space="preserve"> </w:t>
      </w:r>
    </w:p>
    <w:p w:rsidR="001479E4" w:rsidRPr="00CE5A91" w:rsidRDefault="001479E4" w:rsidP="001479E4">
      <w:pPr>
        <w:autoSpaceDE w:val="0"/>
        <w:autoSpaceDN w:val="0"/>
        <w:adjustRightInd w:val="0"/>
        <w:ind w:firstLine="708"/>
        <w:jc w:val="right"/>
        <w:rPr>
          <w:rFonts w:ascii="PF Din Text Cond Pro Light" w:hAnsi="PF Din Text Cond Pro Light"/>
          <w:color w:val="000000"/>
          <w:sz w:val="8"/>
          <w:szCs w:val="28"/>
        </w:rPr>
      </w:pPr>
    </w:p>
    <w:p w:rsidR="00F557F2" w:rsidRPr="00623F49" w:rsidRDefault="007A2F85" w:rsidP="00F5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57F2" w:rsidRPr="00C61A76">
        <w:rPr>
          <w:sz w:val="28"/>
          <w:szCs w:val="28"/>
        </w:rPr>
        <w:t xml:space="preserve">ри заполнении платежного документа на уплату налога граждане, организации и индивидуальные предприниматели </w:t>
      </w:r>
      <w:r>
        <w:rPr>
          <w:sz w:val="28"/>
          <w:szCs w:val="28"/>
        </w:rPr>
        <w:t xml:space="preserve">могут </w:t>
      </w:r>
      <w:r w:rsidR="00F557F2" w:rsidRPr="00C61A76">
        <w:rPr>
          <w:sz w:val="28"/>
          <w:szCs w:val="28"/>
        </w:rPr>
        <w:t>допускат</w:t>
      </w:r>
      <w:r>
        <w:rPr>
          <w:sz w:val="28"/>
          <w:szCs w:val="28"/>
        </w:rPr>
        <w:t>ь</w:t>
      </w:r>
      <w:r w:rsidR="00F557F2" w:rsidRPr="00C61A76">
        <w:rPr>
          <w:sz w:val="28"/>
          <w:szCs w:val="28"/>
        </w:rPr>
        <w:t xml:space="preserve"> ошибки. Например, указывают неправильные коды бюджетной классификации, ОКТМО муниципальных образований, ИНН, КПП получателя платежа, </w:t>
      </w:r>
      <w:r w:rsidR="00F557F2" w:rsidRPr="00623F49">
        <w:rPr>
          <w:sz w:val="28"/>
          <w:szCs w:val="28"/>
        </w:rPr>
        <w:t>основание и тип платежа, налоговый период и статус плательщика.</w:t>
      </w:r>
      <w:r w:rsidRPr="007A2F85">
        <w:rPr>
          <w:sz w:val="28"/>
          <w:szCs w:val="28"/>
        </w:rPr>
        <w:t xml:space="preserve"> </w:t>
      </w:r>
    </w:p>
    <w:p w:rsidR="007A2F85" w:rsidRDefault="00F557F2" w:rsidP="007A2F85">
      <w:pPr>
        <w:ind w:firstLine="708"/>
        <w:jc w:val="both"/>
        <w:rPr>
          <w:color w:val="000000"/>
          <w:sz w:val="28"/>
          <w:szCs w:val="28"/>
        </w:rPr>
      </w:pPr>
      <w:r w:rsidRPr="00623F49">
        <w:rPr>
          <w:color w:val="000000"/>
          <w:sz w:val="28"/>
          <w:szCs w:val="28"/>
        </w:rPr>
        <w:t xml:space="preserve">Неправильно оформленное платежное поручение относится </w:t>
      </w:r>
      <w:r w:rsidR="007A2F85">
        <w:rPr>
          <w:color w:val="000000"/>
          <w:sz w:val="28"/>
          <w:szCs w:val="28"/>
        </w:rPr>
        <w:t>н</w:t>
      </w:r>
      <w:r w:rsidRPr="00623F49">
        <w:rPr>
          <w:color w:val="000000"/>
          <w:sz w:val="28"/>
          <w:szCs w:val="28"/>
        </w:rPr>
        <w:t>алоговым</w:t>
      </w:r>
      <w:r w:rsidR="007A2F85">
        <w:rPr>
          <w:color w:val="000000"/>
          <w:sz w:val="28"/>
          <w:szCs w:val="28"/>
        </w:rPr>
        <w:t>и</w:t>
      </w:r>
      <w:r w:rsidRPr="00623F49">
        <w:rPr>
          <w:color w:val="000000"/>
          <w:sz w:val="28"/>
          <w:szCs w:val="28"/>
        </w:rPr>
        <w:t xml:space="preserve"> орган</w:t>
      </w:r>
      <w:r w:rsidR="007A2F85">
        <w:rPr>
          <w:color w:val="000000"/>
          <w:sz w:val="28"/>
          <w:szCs w:val="28"/>
        </w:rPr>
        <w:t>ами</w:t>
      </w:r>
      <w:r w:rsidRPr="00623F49">
        <w:rPr>
          <w:color w:val="000000"/>
          <w:sz w:val="28"/>
          <w:szCs w:val="28"/>
        </w:rPr>
        <w:t xml:space="preserve"> и Управлением Федерального казначейства в разряд невыясненных</w:t>
      </w:r>
      <w:r w:rsidR="007A2F85">
        <w:rPr>
          <w:color w:val="000000"/>
          <w:sz w:val="28"/>
          <w:szCs w:val="28"/>
        </w:rPr>
        <w:t>.</w:t>
      </w:r>
      <w:r w:rsidRPr="00623F49">
        <w:rPr>
          <w:color w:val="000000"/>
          <w:sz w:val="28"/>
          <w:szCs w:val="28"/>
        </w:rPr>
        <w:t xml:space="preserve"> </w:t>
      </w:r>
      <w:r w:rsidR="007A2F85">
        <w:rPr>
          <w:color w:val="000000"/>
          <w:sz w:val="28"/>
          <w:szCs w:val="28"/>
        </w:rPr>
        <w:t>Н</w:t>
      </w:r>
      <w:r w:rsidRPr="00623F49">
        <w:rPr>
          <w:color w:val="000000"/>
          <w:sz w:val="28"/>
          <w:szCs w:val="28"/>
        </w:rPr>
        <w:t xml:space="preserve">евыясненные платежи </w:t>
      </w:r>
      <w:r w:rsidR="007A2F85">
        <w:rPr>
          <w:color w:val="000000"/>
          <w:sz w:val="28"/>
          <w:szCs w:val="28"/>
        </w:rPr>
        <w:t xml:space="preserve">не могут быть </w:t>
      </w:r>
      <w:r w:rsidRPr="00623F49">
        <w:rPr>
          <w:color w:val="000000"/>
          <w:sz w:val="28"/>
          <w:szCs w:val="28"/>
        </w:rPr>
        <w:t>своевременно зачислен</w:t>
      </w:r>
      <w:r w:rsidR="007A2F85">
        <w:rPr>
          <w:color w:val="000000"/>
          <w:sz w:val="28"/>
          <w:szCs w:val="28"/>
        </w:rPr>
        <w:t>ы</w:t>
      </w:r>
      <w:r w:rsidRPr="00623F49">
        <w:rPr>
          <w:color w:val="000000"/>
          <w:sz w:val="28"/>
          <w:szCs w:val="28"/>
        </w:rPr>
        <w:t xml:space="preserve"> в бюджеты разных уровней</w:t>
      </w:r>
      <w:r w:rsidR="007A2F85">
        <w:rPr>
          <w:color w:val="000000"/>
          <w:sz w:val="28"/>
          <w:szCs w:val="28"/>
        </w:rPr>
        <w:t>.</w:t>
      </w:r>
      <w:r w:rsidRPr="00623F49">
        <w:rPr>
          <w:color w:val="000000"/>
          <w:sz w:val="28"/>
          <w:szCs w:val="28"/>
        </w:rPr>
        <w:t xml:space="preserve"> </w:t>
      </w:r>
      <w:r w:rsidR="007A2F85">
        <w:rPr>
          <w:color w:val="000000"/>
          <w:sz w:val="28"/>
          <w:szCs w:val="28"/>
        </w:rPr>
        <w:t xml:space="preserve">При этом у налогоплательщика формируются </w:t>
      </w:r>
      <w:r w:rsidRPr="00623F49">
        <w:rPr>
          <w:color w:val="000000"/>
          <w:sz w:val="28"/>
          <w:szCs w:val="28"/>
        </w:rPr>
        <w:t>некорректные сведения о текущем состояни</w:t>
      </w:r>
      <w:r w:rsidR="007A2F85">
        <w:rPr>
          <w:color w:val="000000"/>
          <w:sz w:val="28"/>
          <w:szCs w:val="28"/>
        </w:rPr>
        <w:t>и</w:t>
      </w:r>
      <w:r w:rsidRPr="00623F49">
        <w:rPr>
          <w:color w:val="000000"/>
          <w:sz w:val="28"/>
          <w:szCs w:val="28"/>
        </w:rPr>
        <w:t xml:space="preserve"> расчетов с бюджетом</w:t>
      </w:r>
      <w:r w:rsidR="007A2F85">
        <w:rPr>
          <w:color w:val="000000"/>
          <w:sz w:val="28"/>
          <w:szCs w:val="28"/>
        </w:rPr>
        <w:t xml:space="preserve">. То есть, </w:t>
      </w:r>
      <w:r w:rsidRPr="00623F49">
        <w:rPr>
          <w:color w:val="000000"/>
          <w:sz w:val="28"/>
          <w:szCs w:val="28"/>
        </w:rPr>
        <w:t>налогоплательщик</w:t>
      </w:r>
      <w:r w:rsidR="007A2F85">
        <w:rPr>
          <w:color w:val="000000"/>
          <w:sz w:val="28"/>
          <w:szCs w:val="28"/>
        </w:rPr>
        <w:t xml:space="preserve"> считает свою обязанность по уплате налога исполненной</w:t>
      </w:r>
      <w:r w:rsidRPr="00623F49">
        <w:rPr>
          <w:color w:val="000000"/>
          <w:sz w:val="28"/>
          <w:szCs w:val="28"/>
        </w:rPr>
        <w:t xml:space="preserve"> </w:t>
      </w:r>
      <w:r w:rsidR="007A2F85">
        <w:rPr>
          <w:color w:val="000000"/>
          <w:sz w:val="28"/>
          <w:szCs w:val="28"/>
        </w:rPr>
        <w:t>при</w:t>
      </w:r>
      <w:r w:rsidRPr="00623F49">
        <w:rPr>
          <w:color w:val="000000"/>
          <w:sz w:val="28"/>
          <w:szCs w:val="28"/>
        </w:rPr>
        <w:t xml:space="preserve"> наличи</w:t>
      </w:r>
      <w:r w:rsidR="007A2F85">
        <w:rPr>
          <w:color w:val="000000"/>
          <w:sz w:val="28"/>
          <w:szCs w:val="28"/>
        </w:rPr>
        <w:t>и</w:t>
      </w:r>
      <w:r w:rsidRPr="00623F49">
        <w:rPr>
          <w:color w:val="000000"/>
          <w:sz w:val="28"/>
          <w:szCs w:val="28"/>
        </w:rPr>
        <w:t xml:space="preserve"> задолженности. </w:t>
      </w:r>
    </w:p>
    <w:p w:rsidR="007A2F85" w:rsidRPr="00C61A76" w:rsidRDefault="007A2F85" w:rsidP="007A2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2021</w:t>
      </w:r>
      <w:r w:rsidRPr="00C61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C61A76">
        <w:rPr>
          <w:sz w:val="28"/>
          <w:szCs w:val="28"/>
        </w:rPr>
        <w:t>в разряд невыясне</w:t>
      </w:r>
      <w:r>
        <w:rPr>
          <w:sz w:val="28"/>
          <w:szCs w:val="28"/>
        </w:rPr>
        <w:t>нных поступлений отнесено 51 253</w:t>
      </w:r>
      <w:r w:rsidRPr="00C61A7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на общую сумму, превышающую 326</w:t>
      </w:r>
      <w:r w:rsidRPr="00C61A76">
        <w:rPr>
          <w:sz w:val="28"/>
          <w:szCs w:val="28"/>
        </w:rPr>
        <w:t xml:space="preserve"> млн рублей. </w:t>
      </w:r>
    </w:p>
    <w:p w:rsidR="00F557F2" w:rsidRPr="00C61A76" w:rsidRDefault="00F557F2" w:rsidP="00F557F2">
      <w:pPr>
        <w:ind w:firstLine="708"/>
        <w:jc w:val="both"/>
        <w:rPr>
          <w:sz w:val="28"/>
          <w:szCs w:val="28"/>
        </w:rPr>
      </w:pPr>
      <w:r w:rsidRPr="00C61A76">
        <w:rPr>
          <w:sz w:val="28"/>
          <w:szCs w:val="28"/>
        </w:rPr>
        <w:t>Для того, чтобы документ не попал в разряд невыясненных, и как следствие, не возникла просроченная задолженность, при заполнении платежных поручений необходимо руководствоваться Приказом Минфина России от 12.11.2013 года № 107н «</w:t>
      </w:r>
      <w:r>
        <w:rPr>
          <w:sz w:val="28"/>
          <w:szCs w:val="28"/>
        </w:rPr>
        <w:t>Правила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</w:t>
      </w:r>
      <w:r w:rsidRPr="00C61A76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C61A76">
        <w:rPr>
          <w:sz w:val="28"/>
          <w:szCs w:val="28"/>
        </w:rPr>
        <w:t xml:space="preserve">в ред. Приказа Минфина России от 05.04.2017 №58н). </w:t>
      </w:r>
    </w:p>
    <w:p w:rsidR="00F557F2" w:rsidRPr="00C61A76" w:rsidRDefault="00F557F2" w:rsidP="00F557F2">
      <w:pPr>
        <w:ind w:firstLine="708"/>
        <w:jc w:val="both"/>
        <w:rPr>
          <w:sz w:val="28"/>
          <w:szCs w:val="28"/>
        </w:rPr>
      </w:pPr>
      <w:r w:rsidRPr="00C61A76">
        <w:rPr>
          <w:sz w:val="28"/>
          <w:szCs w:val="28"/>
        </w:rPr>
        <w:t xml:space="preserve">Чтобы избежать ошибок при заполнении платежных документов, налоговая служба рекомендует плательщикам воспользоваться сервисом «Уплата налогов и пошлин», размещенная на сайте ФНС России </w:t>
      </w:r>
      <w:hyperlink r:id="rId7" w:history="1">
        <w:r w:rsidRPr="002B5C3E">
          <w:rPr>
            <w:rStyle w:val="a3"/>
            <w:sz w:val="28"/>
            <w:szCs w:val="28"/>
            <w:lang w:val="en-US"/>
          </w:rPr>
          <w:t>www</w:t>
        </w:r>
        <w:r w:rsidRPr="002B5C3E">
          <w:rPr>
            <w:rStyle w:val="a3"/>
            <w:sz w:val="28"/>
            <w:szCs w:val="28"/>
          </w:rPr>
          <w:t>.</w:t>
        </w:r>
        <w:proofErr w:type="spellStart"/>
        <w:r w:rsidRPr="002B5C3E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2B5C3E">
          <w:rPr>
            <w:rStyle w:val="a3"/>
            <w:sz w:val="28"/>
            <w:szCs w:val="28"/>
          </w:rPr>
          <w:t>.</w:t>
        </w:r>
        <w:proofErr w:type="spellStart"/>
        <w:r w:rsidRPr="002B5C3E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2B5C3E">
          <w:rPr>
            <w:rStyle w:val="a3"/>
            <w:sz w:val="28"/>
            <w:szCs w:val="28"/>
          </w:rPr>
          <w:t>.</w:t>
        </w:r>
        <w:proofErr w:type="spellStart"/>
        <w:r w:rsidRPr="002B5C3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61A76">
        <w:rPr>
          <w:sz w:val="28"/>
          <w:szCs w:val="28"/>
        </w:rPr>
        <w:t>.</w:t>
      </w:r>
    </w:p>
    <w:p w:rsidR="00F557F2" w:rsidRDefault="00F557F2" w:rsidP="00F557F2">
      <w:pPr>
        <w:ind w:firstLine="708"/>
        <w:jc w:val="both"/>
        <w:rPr>
          <w:sz w:val="28"/>
          <w:szCs w:val="28"/>
        </w:rPr>
      </w:pPr>
      <w:r w:rsidRPr="00C61A76">
        <w:rPr>
          <w:sz w:val="28"/>
          <w:szCs w:val="28"/>
        </w:rPr>
        <w:t xml:space="preserve">Полная информация о реквизитах и кодах бюджетной классификации, необходимых для заполнения платежных документов, размещена на официальном сайте ФНС России </w:t>
      </w:r>
      <w:hyperlink r:id="rId8" w:history="1">
        <w:r w:rsidRPr="002B5C3E">
          <w:rPr>
            <w:rStyle w:val="a3"/>
            <w:sz w:val="28"/>
            <w:szCs w:val="28"/>
            <w:lang w:val="en-US"/>
          </w:rPr>
          <w:t>www</w:t>
        </w:r>
        <w:r w:rsidRPr="002B5C3E">
          <w:rPr>
            <w:rStyle w:val="a3"/>
            <w:sz w:val="28"/>
            <w:szCs w:val="28"/>
          </w:rPr>
          <w:t>.</w:t>
        </w:r>
        <w:proofErr w:type="spellStart"/>
        <w:r w:rsidRPr="002B5C3E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2B5C3E">
          <w:rPr>
            <w:rStyle w:val="a3"/>
            <w:sz w:val="28"/>
            <w:szCs w:val="28"/>
          </w:rPr>
          <w:t>.</w:t>
        </w:r>
        <w:proofErr w:type="spellStart"/>
        <w:r w:rsidRPr="002B5C3E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B9020C">
          <w:rPr>
            <w:rStyle w:val="a3"/>
            <w:sz w:val="28"/>
            <w:szCs w:val="28"/>
          </w:rPr>
          <w:t>.</w:t>
        </w:r>
        <w:proofErr w:type="spellStart"/>
        <w:r w:rsidRPr="002B5C3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61A76">
        <w:rPr>
          <w:sz w:val="28"/>
          <w:szCs w:val="28"/>
        </w:rPr>
        <w:t>.</w:t>
      </w:r>
    </w:p>
    <w:p w:rsidR="00CE5A91" w:rsidRPr="00CE5A91" w:rsidRDefault="00CE5A91" w:rsidP="00CE5A91">
      <w:pPr>
        <w:rPr>
          <w:rFonts w:ascii="PF Din Text Cond Pro Light" w:hAnsi="PF Din Text Cond Pro Light"/>
          <w:sz w:val="26"/>
          <w:szCs w:val="26"/>
        </w:rPr>
        <w:sectPr w:rsidR="00CE5A91" w:rsidRPr="00CE5A91" w:rsidSect="0063041E">
          <w:pgSz w:w="11906" w:h="16838"/>
          <w:pgMar w:top="360" w:right="566" w:bottom="360" w:left="993" w:header="708" w:footer="708" w:gutter="0"/>
          <w:cols w:space="708"/>
          <w:docGrid w:linePitch="360"/>
        </w:sectPr>
      </w:pPr>
    </w:p>
    <w:p w:rsidR="00CE5A91" w:rsidRDefault="00CE5A91" w:rsidP="00CE5A91">
      <w:pPr>
        <w:jc w:val="center"/>
      </w:pPr>
      <w:r>
        <w:rPr>
          <w:noProof/>
        </w:rPr>
        <w:lastRenderedPageBreak/>
        <w:drawing>
          <wp:inline distT="0" distB="0" distL="0" distR="0" wp14:anchorId="62DCBB6E" wp14:editId="490F56A2">
            <wp:extent cx="1714500" cy="1714500"/>
            <wp:effectExtent l="0" t="0" r="0" b="0"/>
            <wp:docPr id="5" name="Рисунок 5" descr="http://qrcoder.ru/code/?https%3A%2F%2Fwww.nalog.ru%2Frn03%2Ftaxation%2Fsubmission_statements%2Frekvizit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ru%2Frn03%2Ftaxation%2Fsubmission_statements%2Frekvizit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91" w:rsidRDefault="00CE5A91" w:rsidP="00CE5A91">
      <w:r>
        <w:t>Ссылка на раздел «</w:t>
      </w:r>
      <w:r w:rsidRPr="005E2A5B">
        <w:t>Реквизиты для заполнения отчетности и расчетных документов</w:t>
      </w:r>
      <w:r>
        <w:t>»</w:t>
      </w:r>
    </w:p>
    <w:p w:rsidR="00CE5A91" w:rsidRDefault="00CE5A91" w:rsidP="00CE5A91">
      <w:pPr>
        <w:jc w:val="center"/>
      </w:pPr>
      <w:r>
        <w:rPr>
          <w:noProof/>
        </w:rPr>
        <w:lastRenderedPageBreak/>
        <w:drawing>
          <wp:inline distT="0" distB="0" distL="0" distR="0" wp14:anchorId="6C7B5F5D" wp14:editId="54065CCF">
            <wp:extent cx="1695450" cy="1695450"/>
            <wp:effectExtent l="0" t="0" r="0" b="0"/>
            <wp:docPr id="4" name="Рисунок 4" descr="http://qrcoder.ru/code/?https%3A%2F%2Fservice.nalog.ru%2Fpayment%2F%23ip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service.nalog.ru%2Fpayment%2F%23ip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91" w:rsidRDefault="00CE5A91" w:rsidP="00CE5A91">
      <w:r>
        <w:t>Ссылка на сервис «Уплата налогов и пошлин»</w:t>
      </w:r>
    </w:p>
    <w:p w:rsidR="00CE5A91" w:rsidRDefault="00CE5A91" w:rsidP="002E0DF4">
      <w:pPr>
        <w:jc w:val="right"/>
        <w:rPr>
          <w:rFonts w:ascii="PF Din Text Cond Pro Light" w:hAnsi="PF Din Text Cond Pro Light"/>
          <w:sz w:val="26"/>
          <w:szCs w:val="26"/>
        </w:rPr>
        <w:sectPr w:rsidR="00CE5A91" w:rsidSect="00CE5A91">
          <w:type w:val="continuous"/>
          <w:pgSz w:w="11906" w:h="16838"/>
          <w:pgMar w:top="360" w:right="566" w:bottom="360" w:left="993" w:header="708" w:footer="708" w:gutter="0"/>
          <w:cols w:num="2" w:space="708"/>
          <w:docGrid w:linePitch="360"/>
        </w:sectPr>
      </w:pPr>
    </w:p>
    <w:p w:rsidR="00CE5A91" w:rsidRDefault="00CE5A91" w:rsidP="002E0DF4">
      <w:pPr>
        <w:jc w:val="right"/>
        <w:rPr>
          <w:rFonts w:ascii="PF Din Text Cond Pro Light" w:hAnsi="PF Din Text Cond Pro Light"/>
          <w:sz w:val="26"/>
          <w:szCs w:val="26"/>
        </w:rPr>
      </w:pPr>
    </w:p>
    <w:p w:rsidR="007B409B" w:rsidRPr="0063041E" w:rsidRDefault="00503443" w:rsidP="002E0DF4">
      <w:pPr>
        <w:jc w:val="right"/>
        <w:rPr>
          <w:rFonts w:ascii="PF Din Text Cond Pro Light" w:hAnsi="PF Din Text Cond Pro Light"/>
          <w:sz w:val="26"/>
          <w:szCs w:val="26"/>
        </w:rPr>
      </w:pPr>
      <w:r w:rsidRPr="0063041E">
        <w:rPr>
          <w:rFonts w:ascii="PF Din Text Cond Pro Light" w:hAnsi="PF Din Text Cond Pro Light"/>
          <w:sz w:val="26"/>
          <w:szCs w:val="26"/>
        </w:rPr>
        <w:t xml:space="preserve">Пресс-служба </w:t>
      </w:r>
      <w:r w:rsidR="005A2D12">
        <w:rPr>
          <w:rFonts w:ascii="PF Din Text Cond Pro Light" w:hAnsi="PF Din Text Cond Pro Light"/>
          <w:sz w:val="26"/>
          <w:szCs w:val="26"/>
        </w:rPr>
        <w:t xml:space="preserve">МРИ </w:t>
      </w:r>
      <w:r w:rsidRPr="0063041E">
        <w:rPr>
          <w:rFonts w:ascii="PF Din Text Cond Pro Light" w:hAnsi="PF Din Text Cond Pro Light"/>
          <w:sz w:val="26"/>
          <w:szCs w:val="26"/>
        </w:rPr>
        <w:t xml:space="preserve">ФНС России </w:t>
      </w:r>
      <w:r w:rsidR="005A2D12">
        <w:rPr>
          <w:rFonts w:ascii="PF Din Text Cond Pro Light" w:hAnsi="PF Din Text Cond Pro Light"/>
          <w:sz w:val="26"/>
          <w:szCs w:val="26"/>
        </w:rPr>
        <w:t xml:space="preserve">№8 </w:t>
      </w:r>
      <w:bookmarkStart w:id="0" w:name="_GoBack"/>
      <w:bookmarkEnd w:id="0"/>
      <w:r w:rsidRPr="0063041E">
        <w:rPr>
          <w:rFonts w:ascii="PF Din Text Cond Pro Light" w:hAnsi="PF Din Text Cond Pro Light"/>
          <w:sz w:val="26"/>
          <w:szCs w:val="26"/>
        </w:rPr>
        <w:t>по Республике Бурятия</w:t>
      </w:r>
    </w:p>
    <w:p w:rsidR="006A7695" w:rsidRDefault="00F863EE" w:rsidP="00B46EF5">
      <w:pPr>
        <w:rPr>
          <w:rFonts w:ascii="PF Din Text Cond Pro Thin" w:hAnsi="PF Din Text Cond Pro Thin"/>
          <w:sz w:val="20"/>
          <w:szCs w:val="20"/>
        </w:rPr>
      </w:pPr>
      <w:r>
        <w:rPr>
          <w:rFonts w:ascii="PF Din Text Cond Pro Thin" w:hAnsi="PF Din Text Cond Pro Thin"/>
          <w:sz w:val="20"/>
          <w:szCs w:val="20"/>
        </w:rPr>
        <w:t xml:space="preserve"> </w:t>
      </w:r>
    </w:p>
    <w:sectPr w:rsidR="006A7695" w:rsidSect="00CE5A91">
      <w:type w:val="continuous"/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D6F"/>
    <w:rsid w:val="0004570B"/>
    <w:rsid w:val="00045CD6"/>
    <w:rsid w:val="00053B31"/>
    <w:rsid w:val="00055EB4"/>
    <w:rsid w:val="00063E47"/>
    <w:rsid w:val="00067FAD"/>
    <w:rsid w:val="00072709"/>
    <w:rsid w:val="000814AF"/>
    <w:rsid w:val="00094BDA"/>
    <w:rsid w:val="000A64AD"/>
    <w:rsid w:val="000B4ED6"/>
    <w:rsid w:val="000B5ACB"/>
    <w:rsid w:val="000D54F3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E87"/>
    <w:rsid w:val="001179F6"/>
    <w:rsid w:val="001274AC"/>
    <w:rsid w:val="001278B7"/>
    <w:rsid w:val="00131A1A"/>
    <w:rsid w:val="00134AC1"/>
    <w:rsid w:val="00135394"/>
    <w:rsid w:val="00137741"/>
    <w:rsid w:val="00144D71"/>
    <w:rsid w:val="00147728"/>
    <w:rsid w:val="001479E4"/>
    <w:rsid w:val="00150B2C"/>
    <w:rsid w:val="00154B6F"/>
    <w:rsid w:val="00156955"/>
    <w:rsid w:val="00160C69"/>
    <w:rsid w:val="001652CA"/>
    <w:rsid w:val="0018299B"/>
    <w:rsid w:val="00183136"/>
    <w:rsid w:val="0018337D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D26EE"/>
    <w:rsid w:val="001D4C6B"/>
    <w:rsid w:val="001E3771"/>
    <w:rsid w:val="001E76AE"/>
    <w:rsid w:val="001F50A7"/>
    <w:rsid w:val="001F5391"/>
    <w:rsid w:val="001F7B49"/>
    <w:rsid w:val="00204FB2"/>
    <w:rsid w:val="0021092F"/>
    <w:rsid w:val="00213CA6"/>
    <w:rsid w:val="002156EF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344D1"/>
    <w:rsid w:val="00334E4F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838D9"/>
    <w:rsid w:val="00390E67"/>
    <w:rsid w:val="00392FEC"/>
    <w:rsid w:val="0039749B"/>
    <w:rsid w:val="003A125E"/>
    <w:rsid w:val="003A3B71"/>
    <w:rsid w:val="003A4F78"/>
    <w:rsid w:val="003A5A58"/>
    <w:rsid w:val="003B1403"/>
    <w:rsid w:val="003C0EAB"/>
    <w:rsid w:val="003C7790"/>
    <w:rsid w:val="003D06DF"/>
    <w:rsid w:val="003D3099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74FD"/>
    <w:rsid w:val="0044292A"/>
    <w:rsid w:val="0045371D"/>
    <w:rsid w:val="00460ECA"/>
    <w:rsid w:val="004612C1"/>
    <w:rsid w:val="00466ED8"/>
    <w:rsid w:val="004747FB"/>
    <w:rsid w:val="0047634A"/>
    <w:rsid w:val="00477609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3EE2"/>
    <w:rsid w:val="004E228D"/>
    <w:rsid w:val="004F1DE7"/>
    <w:rsid w:val="004F69B0"/>
    <w:rsid w:val="00502A04"/>
    <w:rsid w:val="00503443"/>
    <w:rsid w:val="005070F9"/>
    <w:rsid w:val="00516077"/>
    <w:rsid w:val="00516C7C"/>
    <w:rsid w:val="00523768"/>
    <w:rsid w:val="00535F4F"/>
    <w:rsid w:val="00537921"/>
    <w:rsid w:val="00545A6B"/>
    <w:rsid w:val="00554748"/>
    <w:rsid w:val="005549B7"/>
    <w:rsid w:val="005665B4"/>
    <w:rsid w:val="0057689E"/>
    <w:rsid w:val="00577F15"/>
    <w:rsid w:val="0058332B"/>
    <w:rsid w:val="00584C49"/>
    <w:rsid w:val="00586E1A"/>
    <w:rsid w:val="00594218"/>
    <w:rsid w:val="005A257E"/>
    <w:rsid w:val="005A2D12"/>
    <w:rsid w:val="005A6B1A"/>
    <w:rsid w:val="005C47E9"/>
    <w:rsid w:val="006012A7"/>
    <w:rsid w:val="00603101"/>
    <w:rsid w:val="00606E80"/>
    <w:rsid w:val="0062034F"/>
    <w:rsid w:val="0062510A"/>
    <w:rsid w:val="0063041E"/>
    <w:rsid w:val="00632F9E"/>
    <w:rsid w:val="0063631D"/>
    <w:rsid w:val="00643913"/>
    <w:rsid w:val="00657C0D"/>
    <w:rsid w:val="00660068"/>
    <w:rsid w:val="00660CA1"/>
    <w:rsid w:val="0067045B"/>
    <w:rsid w:val="00680A97"/>
    <w:rsid w:val="00680EB1"/>
    <w:rsid w:val="006830DB"/>
    <w:rsid w:val="00687335"/>
    <w:rsid w:val="006912DE"/>
    <w:rsid w:val="00692E9E"/>
    <w:rsid w:val="006953A3"/>
    <w:rsid w:val="006A0E7B"/>
    <w:rsid w:val="006A0FAE"/>
    <w:rsid w:val="006A6059"/>
    <w:rsid w:val="006A7695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117"/>
    <w:rsid w:val="00775D59"/>
    <w:rsid w:val="0077607C"/>
    <w:rsid w:val="00776E98"/>
    <w:rsid w:val="00777EE0"/>
    <w:rsid w:val="007900FC"/>
    <w:rsid w:val="00794A22"/>
    <w:rsid w:val="007A2F85"/>
    <w:rsid w:val="007A3117"/>
    <w:rsid w:val="007A5C84"/>
    <w:rsid w:val="007B37D7"/>
    <w:rsid w:val="007B409B"/>
    <w:rsid w:val="007B4216"/>
    <w:rsid w:val="007B5A0A"/>
    <w:rsid w:val="007C0EA8"/>
    <w:rsid w:val="007C510D"/>
    <w:rsid w:val="007D3C20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538E3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C6A"/>
    <w:rsid w:val="00892A64"/>
    <w:rsid w:val="0089537C"/>
    <w:rsid w:val="008A3C6D"/>
    <w:rsid w:val="008A555F"/>
    <w:rsid w:val="008B69D6"/>
    <w:rsid w:val="008C0D77"/>
    <w:rsid w:val="008C2A03"/>
    <w:rsid w:val="008C7FAE"/>
    <w:rsid w:val="008D07A0"/>
    <w:rsid w:val="008D7425"/>
    <w:rsid w:val="008E0C4B"/>
    <w:rsid w:val="008E30F9"/>
    <w:rsid w:val="008E4DEF"/>
    <w:rsid w:val="008F5EBA"/>
    <w:rsid w:val="008F6408"/>
    <w:rsid w:val="00900556"/>
    <w:rsid w:val="0090512D"/>
    <w:rsid w:val="00915808"/>
    <w:rsid w:val="00917377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B54"/>
    <w:rsid w:val="0095511A"/>
    <w:rsid w:val="00971294"/>
    <w:rsid w:val="00973B80"/>
    <w:rsid w:val="00980074"/>
    <w:rsid w:val="0098183B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D75B8"/>
    <w:rsid w:val="009E1D5C"/>
    <w:rsid w:val="009F279B"/>
    <w:rsid w:val="00A005A3"/>
    <w:rsid w:val="00A01E12"/>
    <w:rsid w:val="00A07C71"/>
    <w:rsid w:val="00A2344D"/>
    <w:rsid w:val="00A271BD"/>
    <w:rsid w:val="00A33851"/>
    <w:rsid w:val="00A34622"/>
    <w:rsid w:val="00A365D8"/>
    <w:rsid w:val="00A44B23"/>
    <w:rsid w:val="00A4778B"/>
    <w:rsid w:val="00A74032"/>
    <w:rsid w:val="00A762DE"/>
    <w:rsid w:val="00A80754"/>
    <w:rsid w:val="00A81620"/>
    <w:rsid w:val="00A83338"/>
    <w:rsid w:val="00A855D1"/>
    <w:rsid w:val="00A93A75"/>
    <w:rsid w:val="00A94AA2"/>
    <w:rsid w:val="00AA07BC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D2651"/>
    <w:rsid w:val="00AD6CDC"/>
    <w:rsid w:val="00AD79F3"/>
    <w:rsid w:val="00AE13EF"/>
    <w:rsid w:val="00AE47A5"/>
    <w:rsid w:val="00AF785C"/>
    <w:rsid w:val="00B00148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467"/>
    <w:rsid w:val="00B46EF5"/>
    <w:rsid w:val="00B55070"/>
    <w:rsid w:val="00B55ED3"/>
    <w:rsid w:val="00B56936"/>
    <w:rsid w:val="00B614F8"/>
    <w:rsid w:val="00B62AF4"/>
    <w:rsid w:val="00B64EC2"/>
    <w:rsid w:val="00B72C46"/>
    <w:rsid w:val="00B761FB"/>
    <w:rsid w:val="00B812EE"/>
    <w:rsid w:val="00B81603"/>
    <w:rsid w:val="00B83A6E"/>
    <w:rsid w:val="00B83B7E"/>
    <w:rsid w:val="00B8667F"/>
    <w:rsid w:val="00B95E8A"/>
    <w:rsid w:val="00BA1B62"/>
    <w:rsid w:val="00BA2A67"/>
    <w:rsid w:val="00BB767B"/>
    <w:rsid w:val="00BB769E"/>
    <w:rsid w:val="00BC1539"/>
    <w:rsid w:val="00BD3376"/>
    <w:rsid w:val="00BD67E0"/>
    <w:rsid w:val="00BD7965"/>
    <w:rsid w:val="00BE3775"/>
    <w:rsid w:val="00BE678A"/>
    <w:rsid w:val="00BF00BA"/>
    <w:rsid w:val="00BF25D2"/>
    <w:rsid w:val="00BF711E"/>
    <w:rsid w:val="00C0656A"/>
    <w:rsid w:val="00C07483"/>
    <w:rsid w:val="00C10078"/>
    <w:rsid w:val="00C11FD1"/>
    <w:rsid w:val="00C1340A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1CE9"/>
    <w:rsid w:val="00C75B81"/>
    <w:rsid w:val="00C813A7"/>
    <w:rsid w:val="00C82036"/>
    <w:rsid w:val="00C8711C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5A91"/>
    <w:rsid w:val="00CE66D5"/>
    <w:rsid w:val="00CE6A21"/>
    <w:rsid w:val="00CE79E9"/>
    <w:rsid w:val="00CF7870"/>
    <w:rsid w:val="00D0265E"/>
    <w:rsid w:val="00D05BC5"/>
    <w:rsid w:val="00D16273"/>
    <w:rsid w:val="00D25C28"/>
    <w:rsid w:val="00D33EFC"/>
    <w:rsid w:val="00D36079"/>
    <w:rsid w:val="00D379BE"/>
    <w:rsid w:val="00D538CB"/>
    <w:rsid w:val="00D55635"/>
    <w:rsid w:val="00D5750C"/>
    <w:rsid w:val="00D65BAF"/>
    <w:rsid w:val="00D67D9A"/>
    <w:rsid w:val="00D70F8B"/>
    <w:rsid w:val="00D71A94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52D7"/>
    <w:rsid w:val="00DA6DEF"/>
    <w:rsid w:val="00DB1292"/>
    <w:rsid w:val="00DC4EDB"/>
    <w:rsid w:val="00DC6881"/>
    <w:rsid w:val="00DC76BB"/>
    <w:rsid w:val="00DC79DF"/>
    <w:rsid w:val="00DD21CF"/>
    <w:rsid w:val="00DD2B50"/>
    <w:rsid w:val="00DD4562"/>
    <w:rsid w:val="00DD56C9"/>
    <w:rsid w:val="00DE19E7"/>
    <w:rsid w:val="00DF142C"/>
    <w:rsid w:val="00DF79BC"/>
    <w:rsid w:val="00E01AE1"/>
    <w:rsid w:val="00E02CE4"/>
    <w:rsid w:val="00E04B8E"/>
    <w:rsid w:val="00E0681C"/>
    <w:rsid w:val="00E14C45"/>
    <w:rsid w:val="00E1691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97176"/>
    <w:rsid w:val="00EA59D6"/>
    <w:rsid w:val="00EA73D2"/>
    <w:rsid w:val="00EA7B3E"/>
    <w:rsid w:val="00EC329A"/>
    <w:rsid w:val="00EC434A"/>
    <w:rsid w:val="00EC5A5E"/>
    <w:rsid w:val="00ED5289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7706"/>
    <w:rsid w:val="00F40770"/>
    <w:rsid w:val="00F557F2"/>
    <w:rsid w:val="00F57FA9"/>
    <w:rsid w:val="00F61BA5"/>
    <w:rsid w:val="00F62D46"/>
    <w:rsid w:val="00F63BBC"/>
    <w:rsid w:val="00F706B5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A26F5"/>
    <w:rsid w:val="00FA2B48"/>
    <w:rsid w:val="00FB3BFB"/>
    <w:rsid w:val="00FB4391"/>
    <w:rsid w:val="00FC4BCF"/>
    <w:rsid w:val="00FC635D"/>
    <w:rsid w:val="00FD1161"/>
    <w:rsid w:val="00FD1966"/>
    <w:rsid w:val="00FD7B0A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C550-63C5-49BE-9022-04EC633B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2058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4</cp:revision>
  <cp:lastPrinted>2021-01-28T05:38:00Z</cp:lastPrinted>
  <dcterms:created xsi:type="dcterms:W3CDTF">2021-04-21T09:17:00Z</dcterms:created>
  <dcterms:modified xsi:type="dcterms:W3CDTF">2021-04-27T10:48:00Z</dcterms:modified>
</cp:coreProperties>
</file>